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F" w:rsidRDefault="00600F1F" w:rsidP="00FC1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1F" w:rsidRPr="00600F1F" w:rsidRDefault="00600F1F" w:rsidP="00600F1F">
      <w:pPr>
        <w:pStyle w:val="a5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1F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600F1F" w:rsidRPr="00600F1F" w:rsidRDefault="00600F1F" w:rsidP="00600F1F">
      <w:pPr>
        <w:pStyle w:val="a5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0F1F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600F1F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600F1F" w:rsidRPr="00600F1F" w:rsidRDefault="00600F1F" w:rsidP="00600F1F">
      <w:pPr>
        <w:ind w:left="-127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Pr="00600F1F" w:rsidRDefault="00600F1F" w:rsidP="00600F1F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6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0F1F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600F1F">
        <w:rPr>
          <w:rFonts w:ascii="Times New Roman" w:hAnsi="Times New Roman" w:cs="Times New Roman"/>
          <w:sz w:val="28"/>
          <w:szCs w:val="28"/>
        </w:rPr>
        <w:t>тверждаю:</w:t>
      </w:r>
    </w:p>
    <w:p w:rsidR="00600F1F" w:rsidRPr="00600F1F" w:rsidRDefault="00600F1F" w:rsidP="00600F1F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600F1F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600F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08D3">
        <w:rPr>
          <w:rFonts w:ascii="Times New Roman" w:hAnsi="Times New Roman" w:cs="Times New Roman"/>
          <w:sz w:val="28"/>
          <w:szCs w:val="28"/>
        </w:rPr>
        <w:t xml:space="preserve">   протокол от «___»________2022</w:t>
      </w:r>
      <w:r w:rsidRPr="00600F1F">
        <w:rPr>
          <w:rFonts w:ascii="Times New Roman" w:hAnsi="Times New Roman" w:cs="Times New Roman"/>
          <w:sz w:val="28"/>
          <w:szCs w:val="28"/>
        </w:rPr>
        <w:t xml:space="preserve"> г. №__         школа</w:t>
      </w:r>
      <w:r w:rsidRPr="00600F1F">
        <w:rPr>
          <w:rFonts w:ascii="Times New Roman" w:hAnsi="Times New Roman" w:cs="Times New Roman"/>
          <w:b/>
          <w:sz w:val="28"/>
          <w:szCs w:val="28"/>
        </w:rPr>
        <w:t>-</w:t>
      </w:r>
      <w:r w:rsidRPr="00600F1F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600F1F" w:rsidRPr="00600F1F" w:rsidRDefault="00600F1F" w:rsidP="00600F1F">
      <w:pPr>
        <w:ind w:left="-851" w:right="-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____________Л.П. </w:t>
      </w:r>
      <w:proofErr w:type="spellStart"/>
      <w:r w:rsidRPr="00600F1F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600F1F" w:rsidRDefault="00600F1F" w:rsidP="00600F1F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Default="00600F1F" w:rsidP="00600F1F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Pr="00026E24" w:rsidRDefault="00B14472" w:rsidP="00B14472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00F1F" w:rsidRPr="00026E2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0F1F" w:rsidRPr="00026E24" w:rsidRDefault="00576448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факультативному курсу</w:t>
      </w:r>
      <w:r w:rsidR="00600F1F">
        <w:rPr>
          <w:rFonts w:ascii="Times New Roman" w:hAnsi="Times New Roman" w:cs="Times New Roman"/>
          <w:sz w:val="28"/>
          <w:szCs w:val="28"/>
        </w:rPr>
        <w:t xml:space="preserve"> </w:t>
      </w:r>
      <w:r w:rsidR="00600F1F" w:rsidRPr="00026E24">
        <w:rPr>
          <w:rFonts w:ascii="Times New Roman" w:hAnsi="Times New Roman" w:cs="Times New Roman"/>
          <w:sz w:val="28"/>
          <w:szCs w:val="28"/>
        </w:rPr>
        <w:t>«Основы духовно</w:t>
      </w:r>
      <w:r w:rsidR="00600F1F"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="00600F1F"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B708D3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="00600F1F" w:rsidRPr="00026E24">
        <w:rPr>
          <w:rFonts w:ascii="Times New Roman" w:hAnsi="Times New Roman" w:cs="Times New Roman"/>
          <w:sz w:val="28"/>
          <w:szCs w:val="28"/>
        </w:rPr>
        <w:t>»</w:t>
      </w:r>
    </w:p>
    <w:p w:rsidR="00600F1F" w:rsidRPr="00026E24" w:rsidRDefault="00600F1F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026E2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00F1F" w:rsidRPr="00026E24" w:rsidRDefault="00600F1F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600F1F" w:rsidRPr="00026E24" w:rsidRDefault="00600F1F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026E24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600F1F" w:rsidRDefault="00600F1F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B14472">
        <w:rPr>
          <w:rFonts w:ascii="Times New Roman" w:hAnsi="Times New Roman" w:cs="Times New Roman"/>
          <w:sz w:val="28"/>
          <w:szCs w:val="28"/>
        </w:rPr>
        <w:t xml:space="preserve">ество часов по учебному </w:t>
      </w:r>
      <w:r w:rsidR="00C83274">
        <w:rPr>
          <w:rFonts w:ascii="Times New Roman" w:hAnsi="Times New Roman" w:cs="Times New Roman"/>
          <w:sz w:val="28"/>
          <w:szCs w:val="28"/>
        </w:rPr>
        <w:t>плану 35 часов</w:t>
      </w:r>
    </w:p>
    <w:p w:rsidR="00B14472" w:rsidRPr="0065177A" w:rsidRDefault="00B14472" w:rsidP="0057644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7C27B3">
        <w:rPr>
          <w:rFonts w:ascii="Times New Roman" w:eastAsia="Times New Roman" w:hAnsi="Times New Roman" w:cs="Times New Roman"/>
          <w:sz w:val="28"/>
          <w:szCs w:val="28"/>
        </w:rPr>
        <w:t xml:space="preserve">в и с учётом праздничных </w:t>
      </w:r>
      <w:r w:rsidR="007C27B3" w:rsidRPr="0065177A">
        <w:rPr>
          <w:rFonts w:ascii="Times New Roman" w:eastAsia="Times New Roman" w:hAnsi="Times New Roman" w:cs="Times New Roman"/>
          <w:sz w:val="28"/>
          <w:szCs w:val="28"/>
        </w:rPr>
        <w:t>дней 3</w:t>
      </w:r>
      <w:r w:rsidR="006517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177A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600F1F" w:rsidRPr="00026E24" w:rsidRDefault="00600F1F" w:rsidP="00576448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Рабочая программа  составлена на основе программ</w:t>
      </w:r>
      <w:r>
        <w:rPr>
          <w:rFonts w:ascii="Times New Roman" w:hAnsi="Times New Roman" w:cs="Times New Roman"/>
          <w:sz w:val="28"/>
          <w:szCs w:val="28"/>
        </w:rPr>
        <w:t>ы комплексного учебного курса «</w:t>
      </w:r>
      <w:r w:rsidRPr="00026E2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России».</w:t>
      </w:r>
    </w:p>
    <w:p w:rsidR="00037411" w:rsidRDefault="00600F1F" w:rsidP="00576448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Учебник: Основы духовно</w:t>
      </w:r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B708D3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Pr="00026E24">
        <w:rPr>
          <w:rFonts w:ascii="Times New Roman" w:hAnsi="Times New Roman" w:cs="Times New Roman"/>
          <w:sz w:val="28"/>
          <w:szCs w:val="28"/>
        </w:rPr>
        <w:t xml:space="preserve">: </w:t>
      </w:r>
      <w:r w:rsidR="00B14472">
        <w:rPr>
          <w:rFonts w:ascii="Times New Roman" w:hAnsi="Times New Roman" w:cs="Times New Roman"/>
          <w:sz w:val="28"/>
          <w:szCs w:val="28"/>
        </w:rPr>
        <w:t>8</w:t>
      </w:r>
      <w:r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</w:t>
      </w:r>
      <w:r w:rsidR="00B708D3">
        <w:rPr>
          <w:rFonts w:ascii="Times New Roman" w:hAnsi="Times New Roman" w:cs="Times New Roman"/>
          <w:sz w:val="28"/>
          <w:szCs w:val="28"/>
        </w:rPr>
        <w:t>й / М.В. Козлов, В.В. Кравчук</w:t>
      </w:r>
      <w:r w:rsidR="00037411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037411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="00037411">
        <w:rPr>
          <w:rFonts w:ascii="Times New Roman" w:hAnsi="Times New Roman" w:cs="Times New Roman"/>
          <w:sz w:val="28"/>
          <w:szCs w:val="28"/>
        </w:rPr>
        <w:t>; под ред. О.Ю. Васильевой. – Москва: Просвещение, 2022.</w:t>
      </w:r>
    </w:p>
    <w:p w:rsidR="00600F1F" w:rsidRPr="00026E24" w:rsidRDefault="00B708D3" w:rsidP="00576448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 xml:space="preserve"> </w:t>
      </w:r>
      <w:r w:rsidR="00600F1F" w:rsidRPr="00026E24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B14472">
        <w:rPr>
          <w:rFonts w:ascii="Times New Roman" w:hAnsi="Times New Roman" w:cs="Times New Roman"/>
          <w:sz w:val="28"/>
          <w:szCs w:val="28"/>
        </w:rPr>
        <w:t>2</w:t>
      </w:r>
      <w:r w:rsidR="00037411">
        <w:rPr>
          <w:rFonts w:ascii="Times New Roman" w:hAnsi="Times New Roman" w:cs="Times New Roman"/>
          <w:sz w:val="28"/>
          <w:szCs w:val="28"/>
        </w:rPr>
        <w:t>2</w:t>
      </w:r>
      <w:r w:rsidR="00600F1F" w:rsidRPr="0013140C">
        <w:rPr>
          <w:rFonts w:ascii="Times New Roman" w:hAnsi="Times New Roman" w:cs="Times New Roman"/>
          <w:b/>
          <w:sz w:val="28"/>
          <w:szCs w:val="28"/>
        </w:rPr>
        <w:t>-</w:t>
      </w:r>
      <w:r w:rsidR="00037411">
        <w:rPr>
          <w:rFonts w:ascii="Times New Roman" w:hAnsi="Times New Roman" w:cs="Times New Roman"/>
          <w:sz w:val="28"/>
          <w:szCs w:val="28"/>
        </w:rPr>
        <w:t>2023</w:t>
      </w:r>
      <w:r w:rsidR="00600F1F" w:rsidRPr="00026E2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00F1F">
        <w:rPr>
          <w:rFonts w:ascii="Times New Roman" w:hAnsi="Times New Roman" w:cs="Times New Roman"/>
          <w:sz w:val="28"/>
          <w:szCs w:val="28"/>
        </w:rPr>
        <w:t>.</w:t>
      </w:r>
    </w:p>
    <w:p w:rsidR="00600F1F" w:rsidRDefault="00600F1F" w:rsidP="00600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0F1F" w:rsidRPr="004E6CC7" w:rsidRDefault="00600F1F" w:rsidP="00600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Pr="004E6CC7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Pr="007A2D62" w:rsidRDefault="00600F1F" w:rsidP="00600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D62">
        <w:rPr>
          <w:rFonts w:ascii="Times New Roman" w:hAnsi="Times New Roman" w:cs="Times New Roman"/>
          <w:bCs/>
          <w:sz w:val="28"/>
          <w:szCs w:val="28"/>
        </w:rPr>
        <w:t>раб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>ос. Горный</w:t>
      </w:r>
    </w:p>
    <w:p w:rsidR="00037411" w:rsidRDefault="00037411" w:rsidP="0003741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7411">
        <w:rPr>
          <w:rFonts w:ascii="Times New Roman" w:hAnsi="Times New Roman" w:cs="Times New Roman"/>
          <w:b/>
          <w:sz w:val="28"/>
          <w:szCs w:val="28"/>
        </w:rPr>
        <w:t>Цель</w:t>
      </w:r>
      <w:r w:rsidRPr="00037411">
        <w:rPr>
          <w:rFonts w:ascii="Times New Roman" w:hAnsi="Times New Roman" w:cs="Times New Roman"/>
          <w:sz w:val="28"/>
          <w:szCs w:val="28"/>
        </w:rPr>
        <w:t xml:space="preserve"> изучения курса «Основы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 Религиозные культуры народов России»</w:t>
      </w:r>
      <w:r w:rsidRPr="00037411">
        <w:rPr>
          <w:rFonts w:ascii="Times New Roman" w:hAnsi="Times New Roman" w:cs="Times New Roman"/>
          <w:sz w:val="28"/>
          <w:szCs w:val="28"/>
        </w:rPr>
        <w:t>: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 гражданина России, формирование позитивной гражданской, этнической и глобальной идентичности, понимания принципов многовекового конструктивного сосуществования народов с разными религиозными и культурными традициями.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7411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конкретизируется решением следующих </w:t>
      </w:r>
      <w:r w:rsidRPr="00037411">
        <w:rPr>
          <w:rFonts w:ascii="Times New Roman" w:hAnsi="Times New Roman" w:cs="Times New Roman"/>
          <w:b/>
          <w:sz w:val="28"/>
          <w:szCs w:val="28"/>
        </w:rPr>
        <w:t>задач</w:t>
      </w:r>
      <w:r w:rsidRPr="00037411">
        <w:rPr>
          <w:rFonts w:ascii="Times New Roman" w:hAnsi="Times New Roman" w:cs="Times New Roman"/>
          <w:sz w:val="28"/>
          <w:szCs w:val="28"/>
        </w:rPr>
        <w:t>: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воспитать интерес и чувство уважения учащегося к родной для него этнической культуре и к культурам других народов России (мира); способствовать их восприятию как единства в многообразии;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формировать межкультурные компетенции, понимание, что культура любого этноса находится в тесной взаимосвязи с другими культурами, включает в себя традиции и новации;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способствовать формированию знаний морали, нравственных, духовных идеалов, хранимых в</w:t>
      </w:r>
      <w:r>
        <w:rPr>
          <w:rFonts w:ascii="Times New Roman" w:hAnsi="Times New Roman" w:cs="Times New Roman"/>
          <w:sz w:val="28"/>
          <w:szCs w:val="28"/>
        </w:rPr>
        <w:t xml:space="preserve"> культурных традициях народов</w:t>
      </w:r>
      <w:r w:rsidRPr="00037411">
        <w:rPr>
          <w:rFonts w:ascii="Times New Roman" w:hAnsi="Times New Roman" w:cs="Times New Roman"/>
          <w:sz w:val="28"/>
          <w:szCs w:val="28"/>
        </w:rPr>
        <w:t xml:space="preserve"> России, пониманию значения нравственности, веры и религии в жизни человека, семьи и общества;</w:t>
      </w:r>
    </w:p>
    <w:p w:rsidR="00037411" w:rsidRPr="00037411" w:rsidRDefault="007723FA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способствовать воспитанию чувства сопричастности к происходящим в стране событиям, к совместному историческому прошлому и к современной жизни многонационального народа России;</w:t>
      </w:r>
    </w:p>
    <w:p w:rsidR="00037411" w:rsidRPr="00037411" w:rsidRDefault="007723FA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формировать систему знаний о мире и способах деятельности в нём, желание вносить личный вклад в сохранение и приумножение культурного наследия своего многонационального государства, своего этноса, мира в целом;</w:t>
      </w:r>
    </w:p>
    <w:p w:rsidR="005516D0" w:rsidRPr="00DB1E8B" w:rsidRDefault="007723FA" w:rsidP="005A2A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способствовать социализации  — формированию умения жить в многообразном мире, успешно адаптироваться в нём.</w:t>
      </w:r>
    </w:p>
    <w:p w:rsidR="005516D0" w:rsidRPr="00B15A7A" w:rsidRDefault="005516D0" w:rsidP="005516D0">
      <w:pPr>
        <w:pStyle w:val="a5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5A7A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037411" w:rsidRPr="005A2AC6" w:rsidRDefault="005516D0" w:rsidP="005A2A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</w:t>
      </w:r>
      <w:r w:rsidRPr="00B15A7A">
        <w:rPr>
          <w:rFonts w:ascii="Times New Roman" w:hAnsi="Times New Roman" w:cs="Times New Roman"/>
          <w:sz w:val="28"/>
          <w:szCs w:val="28"/>
        </w:rPr>
        <w:t>Основы 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твенной культуры народов России» изучается в </w:t>
      </w:r>
      <w:r w:rsidRPr="005516D0">
        <w:rPr>
          <w:rFonts w:ascii="Times New Roman" w:hAnsi="Times New Roman" w:cs="Times New Roman"/>
          <w:sz w:val="28"/>
          <w:szCs w:val="28"/>
        </w:rPr>
        <w:t>8</w:t>
      </w:r>
      <w:r w:rsidRPr="00B15A7A">
        <w:rPr>
          <w:rFonts w:ascii="Times New Roman" w:hAnsi="Times New Roman" w:cs="Times New Roman"/>
          <w:sz w:val="28"/>
          <w:szCs w:val="28"/>
        </w:rPr>
        <w:t xml:space="preserve"> классе не менее одного часа в н</w:t>
      </w:r>
      <w:r>
        <w:rPr>
          <w:rFonts w:ascii="Times New Roman" w:hAnsi="Times New Roman" w:cs="Times New Roman"/>
          <w:sz w:val="28"/>
          <w:szCs w:val="28"/>
        </w:rPr>
        <w:t>еделе, общий объем составляет 35 часов</w:t>
      </w:r>
      <w:r w:rsidRPr="00B15A7A">
        <w:rPr>
          <w:rFonts w:ascii="Times New Roman" w:hAnsi="Times New Roman" w:cs="Times New Roman"/>
          <w:sz w:val="28"/>
          <w:szCs w:val="28"/>
        </w:rPr>
        <w:t>.</w:t>
      </w:r>
    </w:p>
    <w:p w:rsidR="00FC1674" w:rsidRPr="00295AB1" w:rsidRDefault="007723FA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FC1674" w:rsidRPr="00295AB1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; 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значимой ценности).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AB1">
        <w:rPr>
          <w:rFonts w:ascii="Times New Roman" w:hAnsi="Times New Roman" w:cs="Times New Roman"/>
          <w:bCs/>
          <w:i/>
          <w:sz w:val="28"/>
          <w:szCs w:val="28"/>
        </w:rPr>
        <w:t>(регулятивные, познавательные, коммуникативные)</w:t>
      </w:r>
    </w:p>
    <w:p w:rsidR="00FC1674" w:rsidRPr="00295AB1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Регулятивные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действие (я) в соответствии с учебной и познавательной задачей и составлять алгоритм их выполнения;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деятельность и деятельность других обучающихся в процессе взаимопроверки;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1674" w:rsidRPr="00FC1674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FC1674">
        <w:rPr>
          <w:rFonts w:ascii="Times New Roman" w:hAnsi="Times New Roman" w:cs="Times New Roman"/>
          <w:bCs/>
          <w:i/>
          <w:sz w:val="28"/>
          <w:szCs w:val="28"/>
        </w:rPr>
        <w:t>Познавательные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данные логические связи с помощью знаков в схеме;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95AB1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295AB1">
        <w:rPr>
          <w:rFonts w:ascii="Times New Roman" w:hAnsi="Times New Roman" w:cs="Times New Roman"/>
          <w:sz w:val="28"/>
          <w:szCs w:val="28"/>
        </w:rPr>
        <w:t>, и наоборот;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non</w:t>
      </w: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>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FC1674" w:rsidRPr="00295AB1" w:rsidRDefault="00FC1674" w:rsidP="00B14472">
      <w:pPr>
        <w:tabs>
          <w:tab w:val="left" w:pos="993"/>
        </w:tabs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Коммуникативные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397C43" w:rsidRPr="005A2AC6" w:rsidRDefault="00FC1674" w:rsidP="005A2AC6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1674" w:rsidRPr="00FC1674" w:rsidRDefault="007723FA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FC1674">
        <w:rPr>
          <w:rFonts w:ascii="Times New Roman" w:hAnsi="Times New Roman" w:cs="Times New Roman"/>
          <w:b/>
          <w:bCs/>
          <w:sz w:val="28"/>
          <w:szCs w:val="28"/>
        </w:rPr>
        <w:t xml:space="preserve">одов России» по итогам </w:t>
      </w:r>
      <w:r w:rsidR="00FC1674" w:rsidRPr="00FC1674">
        <w:rPr>
          <w:rFonts w:ascii="Times New Roman" w:hAnsi="Times New Roman" w:cs="Times New Roman"/>
          <w:b/>
          <w:bCs/>
          <w:sz w:val="28"/>
          <w:szCs w:val="28"/>
        </w:rPr>
        <w:t>8 класса</w:t>
      </w:r>
    </w:p>
    <w:p w:rsidR="00FC1674" w:rsidRPr="00AC35AA" w:rsidRDefault="00FC1674" w:rsidP="00B14472">
      <w:pPr>
        <w:pStyle w:val="a5"/>
        <w:ind w:left="-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научится: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 информацию различных источников по духовно-нравственной культуре народов России; 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культуры;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рассказывать о значительных событиях и личностях отечественной культуры;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систематизировать материал, содержащийся в литературе и других источниках, рассказывающих о духовно-нравственной культуре народов России.</w:t>
      </w:r>
    </w:p>
    <w:p w:rsidR="00FC1674" w:rsidRPr="00AC35AA" w:rsidRDefault="00FC1674" w:rsidP="00B14472">
      <w:pPr>
        <w:pStyle w:val="a5"/>
        <w:ind w:left="-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используя 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ситуациях;</w:t>
      </w:r>
    </w:p>
    <w:p w:rsidR="002B181D" w:rsidRPr="00295AB1" w:rsidRDefault="00FC1674" w:rsidP="005A2AC6">
      <w:pPr>
        <w:pStyle w:val="a5"/>
        <w:ind w:left="-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</w:r>
    </w:p>
    <w:p w:rsidR="00530790" w:rsidRPr="00136660" w:rsidRDefault="001A7141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30790" w:rsidRPr="00136660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Формы организации занятий: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530790" w:rsidRPr="00136660" w:rsidRDefault="001A7141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530790" w:rsidRPr="00136660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Виды учебной деятельности: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коллективная;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групповая;</w:t>
      </w:r>
    </w:p>
    <w:p w:rsidR="00530790" w:rsidRPr="0053079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индивидуальная.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C1674" w:rsidRPr="0065177A" w:rsidRDefault="001A7141" w:rsidP="0065177A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Содержание курса «Основы духовно-нравственной культуры народов России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>. Религиозные культуры народов России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77A">
        <w:rPr>
          <w:rFonts w:ascii="Times New Roman" w:hAnsi="Times New Roman" w:cs="Times New Roman"/>
          <w:b/>
          <w:bCs/>
          <w:spacing w:val="-7"/>
          <w:sz w:val="28"/>
          <w:szCs w:val="28"/>
        </w:rPr>
        <w:t>8 класс (34 часа</w:t>
      </w:r>
      <w:r w:rsidR="00FC1674" w:rsidRPr="00FC1674">
        <w:rPr>
          <w:rFonts w:ascii="Times New Roman" w:hAnsi="Times New Roman" w:cs="Times New Roman"/>
          <w:b/>
          <w:bCs/>
          <w:spacing w:val="-7"/>
          <w:sz w:val="28"/>
          <w:szCs w:val="28"/>
        </w:rPr>
        <w:t>)</w:t>
      </w:r>
    </w:p>
    <w:p w:rsidR="0065177A" w:rsidRPr="0065177A" w:rsidRDefault="0065177A" w:rsidP="0065177A">
      <w:pPr>
        <w:pStyle w:val="a5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77A">
        <w:rPr>
          <w:rFonts w:ascii="Times New Roman" w:hAnsi="Times New Roman" w:cs="Times New Roman"/>
          <w:b/>
          <w:i/>
          <w:sz w:val="28"/>
          <w:szCs w:val="28"/>
        </w:rPr>
        <w:t>Глава I.  Религиозные праздники (18  часов)</w:t>
      </w:r>
    </w:p>
    <w:p w:rsidR="0065177A" w:rsidRPr="0065177A" w:rsidRDefault="00563F1E" w:rsidP="0065177A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5177A" w:rsidRPr="0065177A">
        <w:rPr>
          <w:rFonts w:ascii="Times New Roman" w:hAnsi="Times New Roman" w:cs="Times New Roman"/>
          <w:i/>
          <w:sz w:val="28"/>
          <w:szCs w:val="28"/>
          <w:u w:val="single"/>
        </w:rPr>
        <w:t>Христианские праздники.</w:t>
      </w:r>
      <w:r w:rsidR="00651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65177A">
        <w:rPr>
          <w:rFonts w:ascii="Times New Roman" w:hAnsi="Times New Roman" w:cs="Times New Roman"/>
          <w:sz w:val="28"/>
          <w:szCs w:val="28"/>
        </w:rPr>
        <w:t>Христианский календарь. Общие христианс</w:t>
      </w:r>
      <w:r>
        <w:rPr>
          <w:rFonts w:ascii="Times New Roman" w:hAnsi="Times New Roman" w:cs="Times New Roman"/>
          <w:sz w:val="28"/>
          <w:szCs w:val="28"/>
        </w:rPr>
        <w:t xml:space="preserve">кие праздники, специфические  - </w:t>
      </w:r>
      <w:r w:rsidR="0065177A" w:rsidRPr="0065177A">
        <w:rPr>
          <w:rFonts w:ascii="Times New Roman" w:hAnsi="Times New Roman" w:cs="Times New Roman"/>
          <w:sz w:val="28"/>
          <w:szCs w:val="28"/>
        </w:rPr>
        <w:t xml:space="preserve">для отдельных христианских направлений, престольные праздники. Юлианский и григорианский календари. Цвета праздничных облачений. Цвет церковных одежд священнослужителей в зависимости от праздника. Что символизируют цвета церковных облачений. </w:t>
      </w:r>
      <w:r w:rsidR="0065177A" w:rsidRPr="0065177A">
        <w:rPr>
          <w:rFonts w:ascii="Times New Roman" w:hAnsi="Times New Roman" w:cs="Times New Roman"/>
          <w:sz w:val="28"/>
          <w:szCs w:val="28"/>
        </w:rPr>
        <w:lastRenderedPageBreak/>
        <w:t>Благовещение Пресвятой Богородицы. Когда отмечается праздник, чему он посвящён. Ар</w:t>
      </w:r>
      <w:r>
        <w:rPr>
          <w:rFonts w:ascii="Times New Roman" w:hAnsi="Times New Roman" w:cs="Times New Roman"/>
          <w:sz w:val="28"/>
          <w:szCs w:val="28"/>
        </w:rPr>
        <w:t xml:space="preserve">хангел Гавриил. Образ голубя 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символическое изображение Святого Духа. Вход Господень в Иерусалим (Вербное воскресенье). Когда отмечается праздник, чему он посвящён. Почему этот день называется Вербным воскресеньем. Пасха. Главный православный праздник. Когда отмечается Пасха. День победы над смертью. Пасхальные символы. Вознесение Господне и Троица. Когда отмечаются праздники, чему они посвящены. Почему Троица называется Пятидесятницей. Что символизируют праздники Вознесения и Троицы. Традиции и обычаи праздников. Икона «Сошествие Святого Духа». «Троица» Андрея Рублёва. Её роль в истории русской культуры. Преображение Господне. Когда отмечается праздник, чему он посвящён. Традиции праздника, его значение для православной культуры. Успение Пресвятой Богородицы. Когда отмечается праздник, чему он посвящён. Двухнеде</w:t>
      </w:r>
      <w:r>
        <w:rPr>
          <w:rFonts w:ascii="Times New Roman" w:hAnsi="Times New Roman" w:cs="Times New Roman"/>
          <w:sz w:val="28"/>
          <w:szCs w:val="28"/>
        </w:rPr>
        <w:t>льный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65177A" w:rsidRPr="0065177A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65177A" w:rsidRPr="0065177A">
        <w:rPr>
          <w:rFonts w:ascii="Times New Roman" w:hAnsi="Times New Roman" w:cs="Times New Roman"/>
          <w:sz w:val="28"/>
          <w:szCs w:val="28"/>
        </w:rPr>
        <w:t>еддверии праздника. Храмы и соборы, возведённые в честь Успения Богородицы. Рождество Пресвятой Богородицы. Когда отмечается праздник, чему он посвящён. Почему православные христиане воздают честь Богородице. Воздвижение Креста Господня. Когда отмечается праздни</w:t>
      </w:r>
      <w:r>
        <w:rPr>
          <w:rFonts w:ascii="Times New Roman" w:hAnsi="Times New Roman" w:cs="Times New Roman"/>
          <w:sz w:val="28"/>
          <w:szCs w:val="28"/>
        </w:rPr>
        <w:t xml:space="preserve">к, чему он посвящён. Голгофа  - </w:t>
      </w:r>
      <w:r w:rsidR="0065177A" w:rsidRPr="0065177A">
        <w:rPr>
          <w:rFonts w:ascii="Times New Roman" w:hAnsi="Times New Roman" w:cs="Times New Roman"/>
          <w:sz w:val="28"/>
          <w:szCs w:val="28"/>
        </w:rPr>
        <w:t xml:space="preserve">место казни Христа. Крест как символ искупления грехов человечества. Первоначальные символы христианства. 17 Введение </w:t>
      </w:r>
      <w:proofErr w:type="gramStart"/>
      <w:r w:rsidR="0065177A" w:rsidRPr="006517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5177A" w:rsidRPr="0065177A">
        <w:rPr>
          <w:rFonts w:ascii="Times New Roman" w:hAnsi="Times New Roman" w:cs="Times New Roman"/>
          <w:sz w:val="28"/>
          <w:szCs w:val="28"/>
        </w:rPr>
        <w:t xml:space="preserve"> храм Пресвятой Богородицы. Когда отмечается праздник, чему он посвящён. Рождество Иисуса Христа. Когда отмечается праздник, чему он посвящён. Рождественские традиции. Что символизирует рождественская ель. Когда в России появилась традиция ёлочных украшений. Рождественский вертеп. Николай Чудотворец. Санта Клаус. Как называют </w:t>
      </w:r>
      <w:proofErr w:type="spellStart"/>
      <w:r w:rsidR="0065177A" w:rsidRPr="0065177A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="0065177A" w:rsidRPr="0065177A">
        <w:rPr>
          <w:rFonts w:ascii="Times New Roman" w:hAnsi="Times New Roman" w:cs="Times New Roman"/>
          <w:sz w:val="28"/>
          <w:szCs w:val="28"/>
        </w:rPr>
        <w:t xml:space="preserve"> в других странах. Когда в России появился Дед Мороз. 40-дневный Рождественск</w:t>
      </w:r>
      <w:r>
        <w:rPr>
          <w:rFonts w:ascii="Times New Roman" w:hAnsi="Times New Roman" w:cs="Times New Roman"/>
          <w:sz w:val="28"/>
          <w:szCs w:val="28"/>
        </w:rPr>
        <w:t xml:space="preserve">ий пост. Сочельник. Рождество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семейный праздник. Период между пра</w:t>
      </w:r>
      <w:r>
        <w:rPr>
          <w:rFonts w:ascii="Times New Roman" w:hAnsi="Times New Roman" w:cs="Times New Roman"/>
          <w:sz w:val="28"/>
          <w:szCs w:val="28"/>
        </w:rPr>
        <w:t xml:space="preserve">здниками Рождества и Крещения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Святки. Святочные гадания. Как рождественская символика отразилась в светских традициях новогодних праздников. Крещение Господне. Когда отмечается праздник, чему он посвящён. Сретение Господне. Когда отмечается праздник, чему он посвящён. Что означает «сретение». Праздничный цвет. Католические праздники. Особенности празднования Пасхи и двенадцати христианских праздников в Римско-католической церкви. Различия во времени празднования по григорианскому календарю. Протестантские праздники. Сходство и отличия от православных и католических. Христианские посты. Что такое «постная» и «скоромная» пища. Значение поста в жизни христианина. Постные дни. Четыре больших поста. Продолжительность православных постов. Память святых в христианстве. Канонизация. Беатификация. Святцы. Наиболее известный свято</w:t>
      </w:r>
      <w:r>
        <w:rPr>
          <w:rFonts w:ascii="Times New Roman" w:hAnsi="Times New Roman" w:cs="Times New Roman"/>
          <w:sz w:val="28"/>
          <w:szCs w:val="28"/>
        </w:rPr>
        <w:t xml:space="preserve">й Русской православной церкви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Сергий Радонежский. Дмитрий Ростовский. Христианские чудеса.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Праздники ислама.</w:t>
      </w:r>
      <w:r w:rsidR="0065177A" w:rsidRPr="00563F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63F1E">
        <w:rPr>
          <w:rFonts w:ascii="Times New Roman" w:hAnsi="Times New Roman" w:cs="Times New Roman"/>
          <w:sz w:val="28"/>
          <w:szCs w:val="28"/>
        </w:rPr>
        <w:t xml:space="preserve">Хадж и Курбан - байрам. Хадж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паломничество в город Мекку в Саудовской Аравии. Кому полагается совершать хадж. Запретная мечеть. Кааба. Курбан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байрам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великий праздник жертвоприношения. Праздничный стол. Пост в Рамадан и праздник Ураза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 w:rsidRPr="00563F1E">
        <w:rPr>
          <w:rFonts w:ascii="Times New Roman" w:hAnsi="Times New Roman" w:cs="Times New Roman"/>
          <w:sz w:val="28"/>
          <w:szCs w:val="28"/>
        </w:rPr>
        <w:t xml:space="preserve"> байрам. Пост в Рамадан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священная обязанность мусульман. Кто освобождается от поста. Иные исламские праздники. День общественной молитвы. День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Ашур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Праздник рождения пророка Мухаммада. Священные ночи: Ночь Даров, Ночь Вознесения, Н</w:t>
      </w:r>
      <w:r w:rsidRPr="00563F1E">
        <w:rPr>
          <w:rFonts w:ascii="Times New Roman" w:hAnsi="Times New Roman" w:cs="Times New Roman"/>
          <w:sz w:val="28"/>
          <w:szCs w:val="28"/>
        </w:rPr>
        <w:t xml:space="preserve">очь очищения. </w:t>
      </w:r>
      <w:proofErr w:type="spellStart"/>
      <w:r w:rsidRPr="00563F1E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563F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1E">
        <w:rPr>
          <w:rFonts w:ascii="Times New Roman" w:hAnsi="Times New Roman" w:cs="Times New Roman"/>
          <w:sz w:val="28"/>
          <w:szCs w:val="28"/>
        </w:rPr>
        <w:t xml:space="preserve">байрам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древний иранский праздник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Праздники буддизма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Культовая практика в буддизме. Неоднородность буддистских праздников. Общие черты, характерные для всей буддийской культуры. О</w:t>
      </w:r>
      <w:r>
        <w:rPr>
          <w:rFonts w:ascii="Times New Roman" w:hAnsi="Times New Roman" w:cs="Times New Roman"/>
          <w:sz w:val="28"/>
          <w:szCs w:val="28"/>
        </w:rPr>
        <w:t xml:space="preserve">бщий для всех буддистов обряд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принятие буддийского прибежища в «Трёх драгоценностях»: Будде, Дхарме,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ангхе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Обряд чтения текстов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сутт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или сутр, входящих в канонические собрания буддизма. Обряд напевания мантр, или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паритт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, служащих для охраны от бед и преодоления сложностей в жиз</w:t>
      </w:r>
      <w:r>
        <w:rPr>
          <w:rFonts w:ascii="Times New Roman" w:hAnsi="Times New Roman" w:cs="Times New Roman"/>
          <w:sz w:val="28"/>
          <w:szCs w:val="28"/>
        </w:rPr>
        <w:t xml:space="preserve">ни. Буддийские дары монахам  -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Созерцательные практики и медитация. Практика простирания. Освобождение из неволи </w:t>
      </w:r>
      <w:r>
        <w:rPr>
          <w:rFonts w:ascii="Times New Roman" w:hAnsi="Times New Roman" w:cs="Times New Roman"/>
          <w:sz w:val="28"/>
          <w:szCs w:val="28"/>
        </w:rPr>
        <w:t xml:space="preserve">животных. Регулярные службы 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177A" w:rsidRPr="00563F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>уралы. Ритуальные обряды. Ритуальные украшения священных мест для медитаций в буддизме. Паломничество, паломнические маршруты. Главные праздники б</w:t>
      </w:r>
      <w:r>
        <w:rPr>
          <w:rFonts w:ascii="Times New Roman" w:hAnsi="Times New Roman" w:cs="Times New Roman"/>
          <w:sz w:val="28"/>
          <w:szCs w:val="28"/>
        </w:rPr>
        <w:t xml:space="preserve">уддизма.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Дончодхурал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день рождения, просветления и ухода в вечность Будды. Украшение храмов. День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День Дхармы. Праздник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Катхина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Буддийский календарь. Каждый год определяется названием животного. Особые дни: полнолуние и новолуние. Региональные особенности буддизма. Новый</w:t>
      </w:r>
      <w:r>
        <w:rPr>
          <w:rFonts w:ascii="Times New Roman" w:hAnsi="Times New Roman" w:cs="Times New Roman"/>
          <w:sz w:val="28"/>
          <w:szCs w:val="28"/>
        </w:rPr>
        <w:t xml:space="preserve"> год по тибетскому календарю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Праздник Круговращение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Майтреи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Майдари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хурал).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/>
          <w:bCs/>
          <w:sz w:val="28"/>
          <w:szCs w:val="28"/>
        </w:rPr>
        <w:t xml:space="preserve">Глава II. </w:t>
      </w:r>
      <w:proofErr w:type="gramStart"/>
      <w:r w:rsidRPr="00563F1E">
        <w:rPr>
          <w:rFonts w:ascii="Times New Roman" w:hAnsi="Times New Roman" w:cs="Times New Roman"/>
          <w:b/>
          <w:bCs/>
          <w:sz w:val="28"/>
          <w:szCs w:val="28"/>
        </w:rPr>
        <w:t>Религ</w:t>
      </w:r>
      <w:r w:rsidR="00563F1E">
        <w:rPr>
          <w:rFonts w:ascii="Times New Roman" w:hAnsi="Times New Roman" w:cs="Times New Roman"/>
          <w:b/>
          <w:bCs/>
          <w:sz w:val="28"/>
          <w:szCs w:val="28"/>
        </w:rPr>
        <w:t>иозные</w:t>
      </w:r>
      <w:proofErr w:type="gramEnd"/>
      <w:r w:rsidR="00563F1E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 и музыка (8 часов</w:t>
      </w:r>
      <w:r w:rsidRPr="00563F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Христианская литература и церковная музыка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Священное писание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Библия. Самая читаемая книга в мире. Книги Ветхого Завета. Книги Нового Завета. На каком языке написана Библия. Переводы Библии. Издание Библии на русском языке. Роль Библии в жизни христиан. Святоотеческие творения. Священное Пр</w:t>
      </w:r>
      <w:r>
        <w:rPr>
          <w:rFonts w:ascii="Times New Roman" w:hAnsi="Times New Roman" w:cs="Times New Roman"/>
          <w:sz w:val="28"/>
          <w:szCs w:val="28"/>
        </w:rPr>
        <w:t xml:space="preserve">едание: труды Отцов Церкви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авторитетных церковных писателей и богословов. Различные жанры Писания Отцов. «Закон Божий». Жития святых и па</w:t>
      </w:r>
      <w:r>
        <w:rPr>
          <w:rFonts w:ascii="Times New Roman" w:hAnsi="Times New Roman" w:cs="Times New Roman"/>
          <w:sz w:val="28"/>
          <w:szCs w:val="28"/>
        </w:rPr>
        <w:t xml:space="preserve">терики. Жизнеописания святых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обязательное чтение в каждом благочестивом доме в Российской империи. Великие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Четьи-Минеи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Сборники. Православные мотивы в художественной литературе. Творчество великих русских писателей. Роман «Братья Карамазовы» Ф.  М.  Достоевского. «Лето Господне» И.  С.  Шмелёва. «Отец Арсений». Католическая и протестантская литература. «Цветочки Франциска Ассизского» (конец XIV века). Фома Аквинский. Переводы Библии протестантскими миссионерами. Христианская музыка. Песнопение. Колокольный звон. Использование колокольного звона в оперной и симфонической музыке. Хоровое пение. Орган в католическом богослужении. Протестантская духовная музыка. Песенная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гимнографическая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поэзия. Особенные стили: американский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госпел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афроамериканский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, использование музыкальных жанров: джаза, кантри, рока и других направлений в современной музыке. Произведения русских композиторов для церкви.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Исламская литература и музыка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Исламская литература. Коран, хадисы, сказки. Произведения на арабском, персидском, турецком и других языках. Коран  —  священная </w:t>
      </w:r>
      <w:r>
        <w:rPr>
          <w:rFonts w:ascii="Times New Roman" w:hAnsi="Times New Roman" w:cs="Times New Roman"/>
          <w:sz w:val="28"/>
          <w:szCs w:val="28"/>
        </w:rPr>
        <w:t xml:space="preserve">книга мусульман. Хадисы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часть Сунны мусульманского Священного Предания. Кодификация хадисов. Худо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- 21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жественное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исламской литературы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сборник сказок «Тысяча и одна ночь», их религиозный подтекст. Ключевые идеи исламской литературы. Главное отличие исламских сказок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христианских. Религиозные песнопения. Популярные мусульман</w:t>
      </w:r>
      <w:r>
        <w:rPr>
          <w:rFonts w:ascii="Times New Roman" w:hAnsi="Times New Roman" w:cs="Times New Roman"/>
          <w:sz w:val="28"/>
          <w:szCs w:val="28"/>
        </w:rPr>
        <w:t>ские религиозные песнопения </w:t>
      </w:r>
      <w:r w:rsidR="00933E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: мужской вокал без музыкального сопровождения. Восхваления Аллаха и религиозные гимны.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Буддийская литература и музыка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Буддийские тексты из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Палийского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канона. Первый буддийский собор. Поучения Будды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Сутта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): пять разделов</w:t>
      </w:r>
      <w:r>
        <w:rPr>
          <w:rFonts w:ascii="Times New Roman" w:hAnsi="Times New Roman" w:cs="Times New Roman"/>
          <w:sz w:val="28"/>
          <w:szCs w:val="28"/>
        </w:rPr>
        <w:t xml:space="preserve">. Свод философских трактатов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Абхидхарма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Другое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канона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>«Три корзины». Происхождение названия. Деление сутр на два раздела: сутры окончательного значения и сутры, требующие интерпретации. Разные подходы. Религиозные тексты Махаяны. Специфика буддийских сутр. Лотосовая сутра. Притча о горящем доме. Сутры, связанные с религиозным поклонением. Существование множественных вселенных. Литературные традиции Тибета. Возникновение письменности. Тибет принял буддийскую традицию из Индии, родины буддизма. Переводы на тибетский язык буддийск</w:t>
      </w:r>
      <w:r>
        <w:rPr>
          <w:rFonts w:ascii="Times New Roman" w:hAnsi="Times New Roman" w:cs="Times New Roman"/>
          <w:sz w:val="28"/>
          <w:szCs w:val="28"/>
        </w:rPr>
        <w:t xml:space="preserve">их текстов. Тибетский канон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основополагающий священный текст буддистов, проживающих в Тибете и России. Труды главы российских буддистов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Пандито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ламы Д.-Д. 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Итигэлова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Захая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 («Завет»). Классификация литературы буддизма. Музыка в буддийской традиции. Совместное чтение монахами будд</w:t>
      </w:r>
      <w:r>
        <w:rPr>
          <w:rFonts w:ascii="Times New Roman" w:hAnsi="Times New Roman" w:cs="Times New Roman"/>
          <w:sz w:val="28"/>
          <w:szCs w:val="28"/>
        </w:rPr>
        <w:t xml:space="preserve">ийских канонических текстов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сангити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(«спевка»). Исполнение текстов под аккомпанемент музыкальных инструментов: лютневых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бива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сямисена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товшура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др.) и смычковых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эрху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хуура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хучира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Литература и музыка иудаизма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Священные книги иудаизма. Тора, Пр</w:t>
      </w:r>
      <w:r>
        <w:rPr>
          <w:rFonts w:ascii="Times New Roman" w:hAnsi="Times New Roman" w:cs="Times New Roman"/>
          <w:sz w:val="28"/>
          <w:szCs w:val="28"/>
        </w:rPr>
        <w:t>ороки и Писание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Тора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Пятикнижие Моисеево, аналогичное первым пяти книгам библейского канона.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Берешит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(Бытие),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Шмот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(Исход),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Ваикра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(Левит),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Бемидбар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(Числа) 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Дварим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(Второзаконие). Деся</w:t>
      </w:r>
      <w:r>
        <w:rPr>
          <w:rFonts w:ascii="Times New Roman" w:hAnsi="Times New Roman" w:cs="Times New Roman"/>
          <w:sz w:val="28"/>
          <w:szCs w:val="28"/>
        </w:rPr>
        <w:t xml:space="preserve">ть заповедей. Чтение Торы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центр еврейского богослужения. Устная и Тайная Тора. Ком</w:t>
      </w:r>
      <w:r>
        <w:rPr>
          <w:rFonts w:ascii="Times New Roman" w:hAnsi="Times New Roman" w:cs="Times New Roman"/>
          <w:sz w:val="28"/>
          <w:szCs w:val="28"/>
        </w:rPr>
        <w:t xml:space="preserve">ментарий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основа Устной Торы. Саддукеи и фарисеи.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Мишна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Гемара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». Талмуд. Музыкальная культура иудаи</w:t>
      </w:r>
      <w:r>
        <w:rPr>
          <w:rFonts w:ascii="Times New Roman" w:hAnsi="Times New Roman" w:cs="Times New Roman"/>
          <w:sz w:val="28"/>
          <w:szCs w:val="28"/>
        </w:rPr>
        <w:t xml:space="preserve">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(псалмы).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мелодии, музыкальные призывы к молитве, которые принято петь в честь служения Богу. Отличительные черты иудейской музыки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/>
          <w:bCs/>
          <w:sz w:val="28"/>
          <w:szCs w:val="28"/>
        </w:rPr>
        <w:t>Глава III. Религиоз</w:t>
      </w:r>
      <w:r w:rsidR="00933E36">
        <w:rPr>
          <w:rFonts w:ascii="Times New Roman" w:hAnsi="Times New Roman" w:cs="Times New Roman"/>
          <w:b/>
          <w:bCs/>
          <w:sz w:val="28"/>
          <w:szCs w:val="28"/>
        </w:rPr>
        <w:t>ное пластическое искусство (7 часов</w:t>
      </w:r>
      <w:r w:rsidRPr="00563F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Христианское пластическое искусство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33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Христианская живопись и скульптура. Период Византийской империи. Собор Святой Софии Константинопольской. Наполнение античного представления о красоте христианскими представлениями и символикой. Иконописный канон. Ренессанс: возрождение Античности в западной культурной традиции. Различия в 23 культ</w:t>
      </w:r>
      <w:r>
        <w:rPr>
          <w:rFonts w:ascii="Times New Roman" w:hAnsi="Times New Roman" w:cs="Times New Roman"/>
          <w:sz w:val="28"/>
          <w:szCs w:val="28"/>
        </w:rPr>
        <w:t xml:space="preserve">уре Запада и Востока. Москва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преемница и хранительница восточной христианской традиции. Иконопись. Творчество Андрея Рублёва. Деревянная скульптура Русского Севера. Православные мотивы в народном творчестве, лубок. Религиозное прикладное искусство на Руси: изготовление ювелирных изделий, шитьё, литьё и ковка. Западное влияние в искусстве XVII–XIX веков. Традиции художественного образования. Широкое внедрение натуралистической академической живописи в храмовое искусство. Библейские сюжеты. Палехская школа. Храмы России. Исаакиевский собор. Храм Христа Спасителя. Скульптура и чеканные барельефы в украшении храма. Разрушение храмов в советский период. Постсоветское возрождение храмового изобразительного искусства. Символизм христианского храма. Молитвы первых </w:t>
      </w:r>
      <w:r>
        <w:rPr>
          <w:rFonts w:ascii="Times New Roman" w:hAnsi="Times New Roman" w:cs="Times New Roman"/>
          <w:sz w:val="28"/>
          <w:szCs w:val="28"/>
        </w:rPr>
        <w:t>христиан в катакомбах. Храм </w:t>
      </w:r>
      <w:r w:rsidR="00576448">
        <w:rPr>
          <w:rFonts w:ascii="Times New Roman" w:hAnsi="Times New Roman" w:cs="Times New Roman"/>
          <w:sz w:val="28"/>
          <w:szCs w:val="28"/>
        </w:rPr>
        <w:t xml:space="preserve">- </w:t>
      </w:r>
      <w:r w:rsidR="0065177A" w:rsidRPr="00563F1E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>удожественная модель христианского мировосприятия. Устройство и внутреннее убранство православного храма. Различные архитектурные стили в строительстве храмов. Остромирово Евангелие. Западное пластическое и</w:t>
      </w:r>
      <w:r>
        <w:rPr>
          <w:rFonts w:ascii="Times New Roman" w:hAnsi="Times New Roman" w:cs="Times New Roman"/>
          <w:sz w:val="28"/>
          <w:szCs w:val="28"/>
        </w:rPr>
        <w:t xml:space="preserve">скусство. Эпоха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Возрождения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расцвет религиозной живописи на католическом Западе. Италия. Леонардо да Винчи. Рафаэль Санти,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Боттичелли, Тициан, Микеланджело, Альбрехт Дюрер, Иероним Босх. Густав Доре. Как украшены католические храмы. Отсутствие культа икон и священных предметов в протестантизме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Исламское пластическое искусство.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Арабески. Преобладание орнамента. Запрет на культовое изображение людей и животных. Мотивы орнаментов древних кочевых народо</w:t>
      </w:r>
      <w:r w:rsidR="00576448">
        <w:rPr>
          <w:rFonts w:ascii="Times New Roman" w:hAnsi="Times New Roman" w:cs="Times New Roman"/>
          <w:sz w:val="28"/>
          <w:szCs w:val="28"/>
        </w:rPr>
        <w:t xml:space="preserve">в. Арабески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математика в искусстве. Мечети. Внутреннее устройство мечети. Мечеть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Куббат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Сахра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(«Купол Скалы») в Иерусалиме. Мусульманские миниатюры. Иранские изразцы. Мавзолеи. План мавзолея, его символика.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Ханаки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машады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Обители суфиев.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Буддийское пластическое искусство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33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Зарождение буддийского искусства. Изображения Будды. Разнообразие архитектуры. Глубокий символизм буддийского искусства. Буддийская живопись. Резьба по камню. Настенная живопись. Карта распространения буддийской живописи. Роспись монастырских интерьеров, декоративное оформление жилищ.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Тханкопись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Символические правила буддийских изображений.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Ритуальные маски. Скульптуры Будды. Материалы для скульптур. Типы изображений. Буддийская архитектура. Главный тип священной буддийской </w:t>
      </w:r>
      <w:r w:rsidR="00576448">
        <w:rPr>
          <w:rFonts w:ascii="Times New Roman" w:hAnsi="Times New Roman" w:cs="Times New Roman"/>
          <w:sz w:val="28"/>
          <w:szCs w:val="28"/>
        </w:rPr>
        <w:t xml:space="preserve">архитектуры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ступа. Символика фрагментов ступы-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субургана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в тибетской традиции. Буддийские монастыри.</w:t>
      </w:r>
    </w:p>
    <w:p w:rsidR="0065177A" w:rsidRPr="00563F1E" w:rsidRDefault="00576448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6448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Пластическое искусство иудаизма и мотивы священной истор</w:t>
      </w:r>
      <w:proofErr w:type="gramStart"/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ии иу</w:t>
      </w:r>
      <w:proofErr w:type="gramEnd"/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деев в русской живописи</w:t>
      </w:r>
      <w:r w:rsidR="0065177A" w:rsidRPr="0057644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Скиния Завета и Иерусалимский храм. Ритуальное шитьё, ковка, ювелирное искусство. Еврейское переносное святилище  — скиния. Иерусалимский храм. Синагога. Внутреннее устройство синагоги. Известные синагоги мира. Священная история иудеев в русской живописи. Религиозные темы в работах выпускников Российской академии художеств. «Всемирный потоп» И.  К.  Айвазовского. «Иов и его друзья» И.  Е.  Репина. «Медный змий» Ф.  А. 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</w:t>
      </w:r>
    </w:p>
    <w:p w:rsidR="0065177A" w:rsidRPr="00563F1E" w:rsidRDefault="00576448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6448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Разнообразие религиозных культур как национальное достояние России</w:t>
      </w:r>
      <w:r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Историко-культурная самоидентификация гражданина Российской Федерации. Связь творчества с </w:t>
      </w:r>
      <w:r>
        <w:rPr>
          <w:rFonts w:ascii="Times New Roman" w:hAnsi="Times New Roman" w:cs="Times New Roman"/>
          <w:sz w:val="28"/>
          <w:szCs w:val="28"/>
        </w:rPr>
        <w:t xml:space="preserve">религией. Русская литература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средоточие самосознания нации. Вклад русской литературы в развитие межнациональных и межрелигиозных отношений. Категории добра и зла, истины и лжи, запрета и дозволенного. Процесс возрождения религиозных ценностей в России.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Мультикуль</w:t>
      </w:r>
      <w:r>
        <w:rPr>
          <w:rFonts w:ascii="Times New Roman" w:hAnsi="Times New Roman" w:cs="Times New Roman"/>
          <w:sz w:val="28"/>
          <w:szCs w:val="28"/>
        </w:rPr>
        <w:t>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современной России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духовное богатство нашей страны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77A" w:rsidRPr="00295AB1" w:rsidRDefault="0065177A" w:rsidP="00B144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1D" w:rsidRPr="002B181D" w:rsidRDefault="00397C43" w:rsidP="00576448">
      <w:pPr>
        <w:spacing w:after="0" w:line="240" w:lineRule="auto"/>
        <w:ind w:left="-709"/>
        <w:jc w:val="both"/>
        <w:rPr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Default="002B181D" w:rsidP="002B181D">
      <w:pPr>
        <w:rPr>
          <w:lang w:eastAsia="en-US"/>
        </w:rPr>
      </w:pPr>
    </w:p>
    <w:p w:rsidR="00FC1674" w:rsidRPr="00FB4FE3" w:rsidRDefault="00FC1674" w:rsidP="002B181D">
      <w:pPr>
        <w:rPr>
          <w:lang w:eastAsia="en-US"/>
        </w:rPr>
        <w:sectPr w:rsidR="00FC1674" w:rsidRPr="00FB4FE3" w:rsidSect="00276DAF">
          <w:footerReference w:type="default" r:id="rId9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2B181D" w:rsidRPr="00295AB1" w:rsidRDefault="002B181D" w:rsidP="002B1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алендарно-тематическое планирование учебного предмета </w:t>
      </w:r>
    </w:p>
    <w:p w:rsidR="002B181D" w:rsidRPr="00295AB1" w:rsidRDefault="002B181D" w:rsidP="002B1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2B181D" w:rsidRDefault="002B181D" w:rsidP="002B1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9471"/>
        <w:gridCol w:w="850"/>
        <w:gridCol w:w="1134"/>
        <w:gridCol w:w="1276"/>
        <w:gridCol w:w="1985"/>
      </w:tblGrid>
      <w:tr w:rsidR="00397858" w:rsidRPr="00295AB1" w:rsidTr="00397858">
        <w:trPr>
          <w:trHeight w:val="294"/>
        </w:trPr>
        <w:tc>
          <w:tcPr>
            <w:tcW w:w="560" w:type="dxa"/>
            <w:vMerge w:val="restart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 w:colFirst="4" w:colLast="4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471" w:type="dxa"/>
            <w:vMerge w:val="restart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</w:p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 урока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397858" w:rsidRPr="00295AB1" w:rsidRDefault="00397858" w:rsidP="006B493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</w:tr>
      <w:bookmarkEnd w:id="0"/>
      <w:tr w:rsidR="00397858" w:rsidRPr="00295AB1" w:rsidTr="00397858">
        <w:trPr>
          <w:trHeight w:val="263"/>
        </w:trPr>
        <w:tc>
          <w:tcPr>
            <w:tcW w:w="560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71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пл.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7858" w:rsidRPr="00295AB1" w:rsidTr="009970B1">
        <w:tc>
          <w:tcPr>
            <w:tcW w:w="15276" w:type="dxa"/>
            <w:gridSpan w:val="6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1. Религиозные праздники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(18 часов)</w:t>
            </w:r>
          </w:p>
        </w:tc>
      </w:tr>
      <w:tr w:rsidR="00397858" w:rsidRPr="00295AB1" w:rsidTr="003305D0">
        <w:tc>
          <w:tcPr>
            <w:tcW w:w="15276" w:type="dxa"/>
            <w:gridSpan w:val="6"/>
          </w:tcPr>
          <w:p w:rsidR="00397858" w:rsidRPr="00441080" w:rsidRDefault="00397858" w:rsidP="00397858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Христианские праздники. (11 часов)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Христианский календарь. Цвета праздничных облачений.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8">
              <w:rPr>
                <w:rFonts w:ascii="Times New Roman" w:hAnsi="Times New Roman" w:cs="Times New Roman"/>
                <w:color w:val="13191F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 (Вербное воскресенье).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Пасха. Вознесение Господне и Троица</w:t>
            </w: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Успение Пресвятой Богородицы.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1A7141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1A7141">
        <w:trPr>
          <w:trHeight w:val="301"/>
        </w:trPr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Воздвижение Креста Господня.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1A7141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Пресвятой Богородицы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Иисуса Христа. Крещение Господне. Сретение Господне.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Католические праздники. Протестантские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посты.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святых в христианстве. Христианские чудеса.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9975B3">
        <w:tc>
          <w:tcPr>
            <w:tcW w:w="15276" w:type="dxa"/>
            <w:gridSpan w:val="6"/>
          </w:tcPr>
          <w:p w:rsidR="00397858" w:rsidRPr="00441080" w:rsidRDefault="00397858" w:rsidP="00397858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2. Исламские праздники.</w:t>
            </w: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 и Курбан-байрам.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в Рамадан и праздник Ураза-байрам. Иные исламские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F674AE">
        <w:tc>
          <w:tcPr>
            <w:tcW w:w="15276" w:type="dxa"/>
            <w:gridSpan w:val="6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3. Праздники буддизма</w:t>
            </w:r>
            <w:r w:rsidRPr="007C3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Культовая практика в буддизме.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праздники буддизма. Буддийский календарь.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60150C">
        <w:tc>
          <w:tcPr>
            <w:tcW w:w="15276" w:type="dxa"/>
            <w:gridSpan w:val="6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4. Иудейские праздники</w:t>
            </w:r>
            <w:r w:rsidRPr="007C3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3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Торты.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Талмуда.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Каббалистические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</w:tr>
      <w:tr w:rsidR="00397858" w:rsidRPr="00295AB1" w:rsidTr="00B1637A">
        <w:tc>
          <w:tcPr>
            <w:tcW w:w="15276" w:type="dxa"/>
            <w:gridSpan w:val="6"/>
          </w:tcPr>
          <w:p w:rsidR="00397858" w:rsidRPr="002D40E7" w:rsidRDefault="00397858" w:rsidP="00397858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2. Религиозная литература и музыка. </w:t>
            </w:r>
            <w:r w:rsidRPr="00E218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часов)</w:t>
            </w:r>
          </w:p>
        </w:tc>
      </w:tr>
      <w:tr w:rsidR="00397858" w:rsidRPr="00295AB1" w:rsidTr="00893548">
        <w:tc>
          <w:tcPr>
            <w:tcW w:w="15276" w:type="dxa"/>
            <w:gridSpan w:val="6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Тема 5. Христианская литература и церковная музыка.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Священное Писание – Библия.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Святоотеческие творения.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 и патерики. Православные мотивы в художественной литературе.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и протестантская литература. 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музыка.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Исламская литература и музыка.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Исламская литература. Коран, хадисы, сказки.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песнопения.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7.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Буддийская литература и музыка.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Буддийские тексты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тексты махаяны.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традиции Тибета. Музыка в буддийской традиции.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Тема 8. Литература и музыка иудаизма.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71" w:type="dxa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803">
              <w:rPr>
                <w:rFonts w:ascii="Times New Roman" w:hAnsi="Times New Roman" w:cs="Times New Roman"/>
                <w:sz w:val="24"/>
                <w:szCs w:val="24"/>
              </w:rPr>
              <w:t>Священные книги иудаизма. Музыкальная культура иудаизма.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CC43F4" w:rsidRDefault="00397858" w:rsidP="003978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F4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Религиозное пластическое искусство.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  <w:tc>
          <w:tcPr>
            <w:tcW w:w="1985" w:type="dxa"/>
          </w:tcPr>
          <w:p w:rsidR="00397858" w:rsidRPr="00CC43F4" w:rsidRDefault="00397858" w:rsidP="003978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9. Христианское пластическое искусство</w:t>
            </w: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живопись и скульптура.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христианского храма. Западное пластическое искусство.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10. Исламское пластическое искусство</w:t>
            </w: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71" w:type="dxa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Арабески. Мечети. Мавзолеи.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11. Буддийское пластическое искусство</w:t>
            </w:r>
            <w:r w:rsidRPr="00390C11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1985" w:type="dxa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буддийского искусства. Буддийская живопись.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Будды. Буддийская архитектура.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12. Пластическое искусство иудаизма и мотивы священной истор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 иу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деев в русской живописи.</w:t>
            </w:r>
            <w:r w:rsidRPr="00E1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Скиния Завета и Иерусалимский храм. Священная история иудеев русской живописи.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Час-общения</w:t>
            </w:r>
            <w:proofErr w:type="gramEnd"/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71" w:type="dxa"/>
          </w:tcPr>
          <w:p w:rsidR="00397858" w:rsidRPr="00E76AAD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AA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Разнообразие религиозных культур как национальное достояние России.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</w:tbl>
    <w:p w:rsidR="005516D0" w:rsidRPr="009E22F4" w:rsidRDefault="005516D0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9E22F4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 xml:space="preserve">Учебно-методическое обеспечение образовательного процесса </w:t>
      </w:r>
    </w:p>
    <w:p w:rsidR="005516D0" w:rsidRPr="00DB1E8B" w:rsidRDefault="005516D0" w:rsidP="00DB1E8B">
      <w:pPr>
        <w:spacing w:line="100" w:lineRule="atLeast"/>
        <w:ind w:left="-426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</w:t>
      </w:r>
      <w:r w:rsidR="00DB1E8B" w:rsidRPr="00DB1E8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</w:t>
      </w: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Обязательные учебные материалы для ученика: </w:t>
      </w:r>
      <w:r w:rsidR="00DB1E8B" w:rsidRPr="00026E24">
        <w:rPr>
          <w:rFonts w:ascii="Times New Roman" w:hAnsi="Times New Roman" w:cs="Times New Roman"/>
          <w:sz w:val="28"/>
          <w:szCs w:val="28"/>
        </w:rPr>
        <w:t>Основы духовно</w:t>
      </w:r>
      <w:r w:rsidR="00DB1E8B"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="00DB1E8B"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DB1E8B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="00DB1E8B" w:rsidRPr="00026E24">
        <w:rPr>
          <w:rFonts w:ascii="Times New Roman" w:hAnsi="Times New Roman" w:cs="Times New Roman"/>
          <w:sz w:val="28"/>
          <w:szCs w:val="28"/>
        </w:rPr>
        <w:t xml:space="preserve">: </w:t>
      </w:r>
      <w:r w:rsidR="00DB1E8B">
        <w:rPr>
          <w:rFonts w:ascii="Times New Roman" w:hAnsi="Times New Roman" w:cs="Times New Roman"/>
          <w:sz w:val="28"/>
          <w:szCs w:val="28"/>
        </w:rPr>
        <w:t>8</w:t>
      </w:r>
      <w:r w:rsidR="00DB1E8B"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</w:t>
      </w:r>
      <w:r w:rsidR="00DB1E8B">
        <w:rPr>
          <w:rFonts w:ascii="Times New Roman" w:hAnsi="Times New Roman" w:cs="Times New Roman"/>
          <w:sz w:val="28"/>
          <w:szCs w:val="28"/>
        </w:rPr>
        <w:t xml:space="preserve">й / М.В. Козлов, В.В. Кравчук, Е.С. </w:t>
      </w:r>
      <w:proofErr w:type="spellStart"/>
      <w:r w:rsidR="00DB1E8B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="00DB1E8B">
        <w:rPr>
          <w:rFonts w:ascii="Times New Roman" w:hAnsi="Times New Roman" w:cs="Times New Roman"/>
          <w:sz w:val="28"/>
          <w:szCs w:val="28"/>
        </w:rPr>
        <w:t>; под ред. О.Ю. Васильевой. – Москва: Просвещение, 2022.</w:t>
      </w:r>
    </w:p>
    <w:p w:rsidR="005516D0" w:rsidRPr="009E22F4" w:rsidRDefault="005516D0" w:rsidP="00DB1E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Методические материалы для учителя 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Тишкова В.А., Шапошникова Т.Д. «Книга для учителя». Москва, «Просвещение», 2010.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Религии мира: история, культура, вероучение: учебное пособие / под общ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ед. А.О.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Чубарьяна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Г.М.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Бонгард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-Левина. - М.: ОЛМА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Медиагрупп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2016. - 398 с.: ил. 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Токарев С. А. Религии в истории народов мира / С. А. Токарев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зд. 5-е,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испр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 и доп. - М.: Республика, 2005. - 542 с.: ил.- (Библиотека: религия, культура, наука).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Косачёва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 Нравственное развитие младшего школьника в процессе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обученияи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воспитания. – М., 2005.</w:t>
      </w:r>
    </w:p>
    <w:p w:rsidR="005516D0" w:rsidRPr="009E22F4" w:rsidRDefault="005516D0" w:rsidP="0055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Метлик И.В. Религия и образование в светской школе. – М., 2014.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Воспитание школьников. – 2017.</w:t>
      </w:r>
    </w:p>
    <w:p w:rsidR="00DB1E8B" w:rsidRPr="005A2AC6" w:rsidRDefault="00DB1E8B" w:rsidP="00DB1E8B">
      <w:pPr>
        <w:spacing w:after="0" w:line="240" w:lineRule="auto"/>
        <w:ind w:left="-66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Цифровые образовательные ресурсы и ресурсы сети Интернет 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http://scool-collection.edu.ru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 xml:space="preserve">https://resh.edu.ru/special-course/ 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http://www.td.gov.ru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http://www.gumer.info/bogoslov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http://ihtik.lib.ru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http://www.lib.ru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http://www.tvspas.ru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www.hrono.ru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www.istorya.ru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</w:t>
      </w:r>
      <w:proofErr w:type="gramStart"/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с</w:t>
      </w:r>
      <w:proofErr w:type="gramEnd"/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yrill.newma.ru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http://artclassic.edu.ru </w:t>
      </w:r>
    </w:p>
    <w:p w:rsidR="00276DAF" w:rsidRDefault="00276DAF" w:rsidP="00276DAF">
      <w:pPr>
        <w:shd w:val="clear" w:color="auto" w:fill="FFFFFF"/>
        <w:spacing w:after="132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276DAF" w:rsidRPr="00295AB1" w:rsidRDefault="00276DAF" w:rsidP="00276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DAF" w:rsidRPr="00295AB1" w:rsidRDefault="00276DAF" w:rsidP="00276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DAF" w:rsidRPr="00295AB1" w:rsidRDefault="006B493F" w:rsidP="00276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30" style="position:absolute;margin-left:-17.2pt;margin-top:.4pt;width:197.4pt;height:86.7pt;z-index:251661312">
            <v:textbox style="mso-next-textbox:#_x0000_s1030">
              <w:txbxContent>
                <w:p w:rsidR="00276DAF" w:rsidRPr="006647B3" w:rsidRDefault="00276DAF" w:rsidP="00276DAF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276DAF" w:rsidRPr="006647B3" w:rsidRDefault="00276DAF" w:rsidP="00276DA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УР </w:t>
                  </w:r>
                </w:p>
                <w:p w:rsidR="00276DAF" w:rsidRPr="006647B3" w:rsidRDefault="00276DAF" w:rsidP="00276DA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____________Н.В. </w:t>
                  </w:r>
                  <w:proofErr w:type="spellStart"/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276DAF" w:rsidRPr="006647B3" w:rsidRDefault="00276DAF" w:rsidP="00276DAF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«____»_____________2022</w:t>
                  </w:r>
                  <w:r w:rsidRPr="00664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276DAF" w:rsidRPr="00295AB1" w:rsidRDefault="00276DAF" w:rsidP="00276DAF">
      <w:pPr>
        <w:pStyle w:val="a5"/>
        <w:rPr>
          <w:b/>
          <w:bCs/>
          <w:sz w:val="24"/>
          <w:szCs w:val="24"/>
        </w:rPr>
      </w:pPr>
    </w:p>
    <w:p w:rsidR="00276DAF" w:rsidRPr="00295AB1" w:rsidRDefault="00276DAF" w:rsidP="00276DAF">
      <w:pPr>
        <w:pStyle w:val="a5"/>
        <w:rPr>
          <w:b/>
          <w:bCs/>
          <w:sz w:val="24"/>
          <w:szCs w:val="24"/>
        </w:rPr>
      </w:pPr>
    </w:p>
    <w:p w:rsidR="00276DAF" w:rsidRPr="00295AB1" w:rsidRDefault="00276DAF" w:rsidP="00276DAF">
      <w:pPr>
        <w:pStyle w:val="a5"/>
        <w:rPr>
          <w:b/>
          <w:bCs/>
          <w:sz w:val="24"/>
          <w:szCs w:val="24"/>
        </w:rPr>
      </w:pPr>
    </w:p>
    <w:p w:rsidR="00276DAF" w:rsidRPr="00295AB1" w:rsidRDefault="00276DAF" w:rsidP="00276DAF">
      <w:pPr>
        <w:pStyle w:val="a5"/>
        <w:rPr>
          <w:b/>
          <w:bCs/>
          <w:sz w:val="24"/>
          <w:szCs w:val="24"/>
        </w:rPr>
      </w:pPr>
    </w:p>
    <w:p w:rsidR="00276DAF" w:rsidRPr="00295AB1" w:rsidRDefault="00276DAF" w:rsidP="00276DA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DAF" w:rsidRPr="00295AB1" w:rsidRDefault="00276DAF" w:rsidP="00276DA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DAF" w:rsidRPr="00295AB1" w:rsidRDefault="00276DAF" w:rsidP="002B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674" w:rsidRDefault="00FC1674" w:rsidP="00397C43">
      <w:pPr>
        <w:spacing w:after="0" w:line="240" w:lineRule="auto"/>
        <w:jc w:val="center"/>
      </w:pPr>
    </w:p>
    <w:p w:rsidR="00397C43" w:rsidRDefault="00397C43">
      <w:pPr>
        <w:sectPr w:rsidR="00397C43" w:rsidSect="00397C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1674" w:rsidRDefault="00FC1674"/>
    <w:sectPr w:rsidR="00FC1674" w:rsidSect="00FC1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C3" w:rsidRDefault="00B304C3" w:rsidP="00AA5E3C">
      <w:pPr>
        <w:spacing w:after="0" w:line="240" w:lineRule="auto"/>
      </w:pPr>
      <w:r>
        <w:separator/>
      </w:r>
    </w:p>
  </w:endnote>
  <w:endnote w:type="continuationSeparator" w:id="0">
    <w:p w:rsidR="00B304C3" w:rsidRDefault="00B304C3" w:rsidP="00A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77"/>
      <w:docPartObj>
        <w:docPartGallery w:val="Page Numbers (Bottom of Page)"/>
        <w:docPartUnique/>
      </w:docPartObj>
    </w:sdtPr>
    <w:sdtEndPr/>
    <w:sdtContent>
      <w:p w:rsidR="00276DAF" w:rsidRDefault="00F158AC">
        <w:pPr>
          <w:pStyle w:val="a7"/>
          <w:jc w:val="right"/>
        </w:pPr>
        <w:r>
          <w:fldChar w:fldCharType="begin"/>
        </w:r>
        <w:r w:rsidR="00276DAF">
          <w:instrText xml:space="preserve"> PAGE   \* MERGEFORMAT </w:instrText>
        </w:r>
        <w:r>
          <w:fldChar w:fldCharType="separate"/>
        </w:r>
        <w:r w:rsidR="006B493F">
          <w:rPr>
            <w:noProof/>
          </w:rPr>
          <w:t>14</w:t>
        </w:r>
        <w:r>
          <w:fldChar w:fldCharType="end"/>
        </w:r>
      </w:p>
    </w:sdtContent>
  </w:sdt>
  <w:p w:rsidR="00276DAF" w:rsidRDefault="00276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C3" w:rsidRDefault="00B304C3" w:rsidP="00AA5E3C">
      <w:pPr>
        <w:spacing w:after="0" w:line="240" w:lineRule="auto"/>
      </w:pPr>
      <w:r>
        <w:separator/>
      </w:r>
    </w:p>
  </w:footnote>
  <w:footnote w:type="continuationSeparator" w:id="0">
    <w:p w:rsidR="00B304C3" w:rsidRDefault="00B304C3" w:rsidP="00AA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20F"/>
    <w:multiLevelType w:val="multilevel"/>
    <w:tmpl w:val="E02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22AA6"/>
    <w:multiLevelType w:val="multilevel"/>
    <w:tmpl w:val="A87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74"/>
    <w:rsid w:val="00037411"/>
    <w:rsid w:val="000A05C3"/>
    <w:rsid w:val="000F060C"/>
    <w:rsid w:val="0012494E"/>
    <w:rsid w:val="0015513D"/>
    <w:rsid w:val="001A7141"/>
    <w:rsid w:val="00276DAF"/>
    <w:rsid w:val="002B181D"/>
    <w:rsid w:val="002C3844"/>
    <w:rsid w:val="002D40E7"/>
    <w:rsid w:val="00314439"/>
    <w:rsid w:val="00397858"/>
    <w:rsid w:val="00397C43"/>
    <w:rsid w:val="004A5F02"/>
    <w:rsid w:val="004C5840"/>
    <w:rsid w:val="0050093E"/>
    <w:rsid w:val="00530790"/>
    <w:rsid w:val="005516D0"/>
    <w:rsid w:val="00563F1E"/>
    <w:rsid w:val="00576448"/>
    <w:rsid w:val="005A2AC6"/>
    <w:rsid w:val="00600F1F"/>
    <w:rsid w:val="006030B3"/>
    <w:rsid w:val="0061426A"/>
    <w:rsid w:val="0065177A"/>
    <w:rsid w:val="006B493F"/>
    <w:rsid w:val="007723FA"/>
    <w:rsid w:val="007C27B3"/>
    <w:rsid w:val="00933E36"/>
    <w:rsid w:val="009442E6"/>
    <w:rsid w:val="009B5B9D"/>
    <w:rsid w:val="009C7A55"/>
    <w:rsid w:val="009E2F4F"/>
    <w:rsid w:val="00AA5E3C"/>
    <w:rsid w:val="00B14472"/>
    <w:rsid w:val="00B304C3"/>
    <w:rsid w:val="00B65C78"/>
    <w:rsid w:val="00B708D3"/>
    <w:rsid w:val="00C83274"/>
    <w:rsid w:val="00CC43F4"/>
    <w:rsid w:val="00DB1E8B"/>
    <w:rsid w:val="00E21803"/>
    <w:rsid w:val="00E76AAD"/>
    <w:rsid w:val="00F158AC"/>
    <w:rsid w:val="00F20881"/>
    <w:rsid w:val="00FB4FE3"/>
    <w:rsid w:val="00FC1674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167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FC1674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FC167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167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FC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74"/>
  </w:style>
  <w:style w:type="paragraph" w:styleId="a9">
    <w:name w:val="header"/>
    <w:basedOn w:val="a"/>
    <w:link w:val="aa"/>
    <w:uiPriority w:val="99"/>
    <w:semiHidden/>
    <w:unhideWhenUsed/>
    <w:rsid w:val="002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81D"/>
  </w:style>
  <w:style w:type="character" w:customStyle="1" w:styleId="a6">
    <w:name w:val="Без интервала Знак"/>
    <w:link w:val="a5"/>
    <w:uiPriority w:val="1"/>
    <w:rsid w:val="00600F1F"/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03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0BA6-75B5-45BE-94B7-FBDA906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</cp:lastModifiedBy>
  <cp:revision>18</cp:revision>
  <cp:lastPrinted>2021-09-21T07:43:00Z</cp:lastPrinted>
  <dcterms:created xsi:type="dcterms:W3CDTF">2019-09-21T17:19:00Z</dcterms:created>
  <dcterms:modified xsi:type="dcterms:W3CDTF">2022-09-20T09:43:00Z</dcterms:modified>
</cp:coreProperties>
</file>